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4234" w14:textId="77777777" w:rsidR="00AA0473" w:rsidRPr="00D91EBD" w:rsidRDefault="00AA0473" w:rsidP="00AA0473">
      <w:pPr>
        <w:pStyle w:val="NormalWeb"/>
        <w:spacing w:before="0" w:beforeAutospacing="0" w:after="0" w:afterAutospacing="0" w:line="480" w:lineRule="auto"/>
        <w:jc w:val="center"/>
        <w:rPr>
          <w:b/>
          <w:bCs/>
        </w:rPr>
      </w:pPr>
    </w:p>
    <w:p w14:paraId="75A09A15" w14:textId="77777777" w:rsidR="00AA0473" w:rsidRPr="00D91EBD" w:rsidRDefault="00AA0473" w:rsidP="00AA0473">
      <w:pPr>
        <w:pStyle w:val="NormalWeb"/>
        <w:spacing w:before="0" w:beforeAutospacing="0" w:after="0" w:afterAutospacing="0" w:line="480" w:lineRule="auto"/>
        <w:jc w:val="center"/>
        <w:rPr>
          <w:b/>
          <w:bCs/>
        </w:rPr>
      </w:pPr>
    </w:p>
    <w:p w14:paraId="2D4405A0" w14:textId="77777777" w:rsidR="00AA0473" w:rsidRPr="00D91EBD" w:rsidRDefault="00AA0473" w:rsidP="00AA0473">
      <w:pPr>
        <w:pStyle w:val="NormalWeb"/>
        <w:spacing w:before="0" w:beforeAutospacing="0" w:after="0" w:afterAutospacing="0" w:line="480" w:lineRule="auto"/>
        <w:jc w:val="center"/>
        <w:rPr>
          <w:b/>
          <w:bCs/>
        </w:rPr>
      </w:pPr>
    </w:p>
    <w:p w14:paraId="2598977B" w14:textId="77777777" w:rsidR="00AA0473" w:rsidRPr="00D91EBD" w:rsidRDefault="00AA0473" w:rsidP="00AA0473">
      <w:pPr>
        <w:pStyle w:val="NormalWeb"/>
        <w:spacing w:before="0" w:beforeAutospacing="0" w:after="0" w:afterAutospacing="0" w:line="480" w:lineRule="auto"/>
        <w:jc w:val="center"/>
        <w:rPr>
          <w:b/>
          <w:bCs/>
        </w:rPr>
      </w:pPr>
    </w:p>
    <w:p w14:paraId="69F800AE" w14:textId="77777777" w:rsidR="00AA0473" w:rsidRPr="00D91EBD" w:rsidRDefault="00AA0473" w:rsidP="00AA0473">
      <w:pPr>
        <w:pStyle w:val="NormalWeb"/>
        <w:spacing w:before="0" w:beforeAutospacing="0" w:after="0" w:afterAutospacing="0" w:line="480" w:lineRule="auto"/>
        <w:jc w:val="center"/>
        <w:rPr>
          <w:b/>
          <w:bCs/>
        </w:rPr>
      </w:pPr>
    </w:p>
    <w:p w14:paraId="6A3EF97C" w14:textId="77777777" w:rsidR="00AA0473" w:rsidRPr="00D91EBD" w:rsidRDefault="00AA0473" w:rsidP="00AA0473">
      <w:pPr>
        <w:pStyle w:val="NormalWeb"/>
        <w:spacing w:before="0" w:beforeAutospacing="0" w:after="0" w:afterAutospacing="0" w:line="480" w:lineRule="auto"/>
        <w:jc w:val="center"/>
        <w:rPr>
          <w:b/>
          <w:bCs/>
        </w:rPr>
      </w:pPr>
    </w:p>
    <w:p w14:paraId="0CF607EE" w14:textId="77777777" w:rsidR="00AA0473" w:rsidRPr="00D91EBD" w:rsidRDefault="00AA0473" w:rsidP="00AA0473">
      <w:pPr>
        <w:pStyle w:val="NormalWeb"/>
        <w:spacing w:before="0" w:beforeAutospacing="0" w:after="0" w:afterAutospacing="0" w:line="480" w:lineRule="auto"/>
        <w:jc w:val="center"/>
        <w:rPr>
          <w:b/>
          <w:bCs/>
        </w:rPr>
      </w:pPr>
    </w:p>
    <w:p w14:paraId="559AEEEE" w14:textId="77777777" w:rsidR="00AA0473" w:rsidRPr="00D91EBD" w:rsidRDefault="00AA0473" w:rsidP="00AA0473">
      <w:pPr>
        <w:pStyle w:val="NormalWeb"/>
        <w:spacing w:before="0" w:beforeAutospacing="0" w:after="0" w:afterAutospacing="0" w:line="480" w:lineRule="auto"/>
        <w:jc w:val="center"/>
        <w:rPr>
          <w:b/>
          <w:bCs/>
        </w:rPr>
      </w:pPr>
    </w:p>
    <w:p w14:paraId="33CD0684" w14:textId="77777777" w:rsidR="00AA0473" w:rsidRPr="00D91EBD" w:rsidRDefault="00AA0473" w:rsidP="00AA0473">
      <w:pPr>
        <w:pStyle w:val="NormalWeb"/>
        <w:spacing w:before="0" w:beforeAutospacing="0" w:after="0" w:afterAutospacing="0" w:line="480" w:lineRule="auto"/>
        <w:jc w:val="center"/>
        <w:rPr>
          <w:b/>
          <w:bCs/>
        </w:rPr>
      </w:pPr>
    </w:p>
    <w:p w14:paraId="5B7FB890" w14:textId="77777777" w:rsidR="00AA0473" w:rsidRPr="00D91EBD" w:rsidRDefault="00AA0473" w:rsidP="00AA0473">
      <w:pPr>
        <w:pStyle w:val="NormalWeb"/>
        <w:spacing w:before="0" w:beforeAutospacing="0" w:after="0" w:afterAutospacing="0" w:line="480" w:lineRule="auto"/>
        <w:rPr>
          <w:b/>
          <w:bCs/>
        </w:rPr>
      </w:pPr>
    </w:p>
    <w:p w14:paraId="4DD85882" w14:textId="77777777" w:rsidR="00AA0473" w:rsidRPr="0064744A" w:rsidRDefault="00AA0473" w:rsidP="00AA0473">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 Employee Retention</w:t>
      </w:r>
    </w:p>
    <w:p w14:paraId="7FC85827" w14:textId="77777777"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Name</w:t>
      </w:r>
    </w:p>
    <w:p w14:paraId="43EAC3B5" w14:textId="77777777"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Institution</w:t>
      </w:r>
    </w:p>
    <w:p w14:paraId="2062D431" w14:textId="77777777"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Course</w:t>
      </w:r>
    </w:p>
    <w:p w14:paraId="0A7322B0" w14:textId="77777777"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Professor</w:t>
      </w:r>
    </w:p>
    <w:p w14:paraId="7E0666F7" w14:textId="77777777"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Date</w:t>
      </w:r>
    </w:p>
    <w:p w14:paraId="56A9184D" w14:textId="77777777" w:rsidR="00AA0473" w:rsidRPr="00D91EBD" w:rsidRDefault="00AA0473" w:rsidP="00AA0473">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14:paraId="30162481" w14:textId="77777777" w:rsidR="00374282" w:rsidRDefault="00AA0473" w:rsidP="0037428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Employee Retention</w:t>
      </w:r>
    </w:p>
    <w:p w14:paraId="5C833D3B" w14:textId="77777777"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 xml:space="preserve">Armanino is a California-based consulting firm that is one of the largest in the United States. The company was formed in 1953 and now employs over 1400 people. The firm works with both for-profit and non-profit organizations. Currently, the organization's efforts have moved outside the United States' boundaries. The corporation primarily provides accounting and business consulting services to businesses in the United States. Despite these accomplishments and capabilities, Armanino faces significant challenges and risks, particularly in human resource management. The difficulty to retain skilled and talented employees is Armanino's biggest challenge. </w:t>
      </w:r>
    </w:p>
    <w:p w14:paraId="31D0EE81" w14:textId="77777777"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Many businesses are unaware of the link between worker satisfaction and organizational output. Armanino always has prioritized growth, and this has been the case for a long time. One of its central values is to prioritize the firm before departmental demands</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This can be construed in various ways, including maintaining the organization's survival at the expense of its personnel. The current corporate culture at Armanino portrays a company highly focused on growth and very little on company strategy improvement and staff empowerment. The success of the organization is determined more by how well the clients are doing. Such a company culture where the company's development is its prime focus often leads back to employees feeling disgruntled and prone to poaching or ultimately leaving the company, as the case in Armanino</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xml:space="preserve">. While it is undeniable that understanding the role that employees play in the company and its success is critical, many people still do not give their employees the consideration they require. </w:t>
      </w:r>
    </w:p>
    <w:p w14:paraId="375A9E2F" w14:textId="77777777" w:rsidR="00374282"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lastRenderedPageBreak/>
        <w:t>Every company is susceptible to weaknesses that can result in the downfall of a company or an unwanted working environment if not correctly handled. In most cases, company weaknesses have led to increased customer dissatisfaction and employee disgruntlement</w:t>
      </w:r>
      <w:r>
        <w:rPr>
          <w:rFonts w:ascii="Times New Roman" w:hAnsi="Times New Roman" w:cs="Times New Roman"/>
          <w:sz w:val="24"/>
          <w:szCs w:val="24"/>
        </w:rPr>
        <w:t xml:space="preserve"> (Johnson et al., 2018)</w:t>
      </w:r>
      <w:r w:rsidRPr="008F3F76">
        <w:rPr>
          <w:rFonts w:ascii="Times New Roman" w:hAnsi="Times New Roman" w:cs="Times New Roman"/>
          <w:sz w:val="24"/>
          <w:szCs w:val="24"/>
        </w:rPr>
        <w:t>. Most of these company errors can be discovered in reviews on their company websites or other web pages. For instance, I managed to find some of Armanino's fundamental weaknesses, which have led to a negative employee turnover in one way or another. The first weakness discovered is the lack of a work-life balance</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xml:space="preserve">. </w:t>
      </w:r>
    </w:p>
    <w:p w14:paraId="2A734A51" w14:textId="77777777"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According to a review, the work-life balance of their employees during busy seasons is curtailed due to intense working hours. Even though personal time off is unlimited, there are tough personal time out blackout days and a highly restrictive and unclear permission method. These conditions lead to a stressful working environment leading to exhaustion and little time for a social balance. Another weakness is the little career advancement and progression in terms of renewed tasks upon promotions</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xml:space="preserve">. Many employees are left handling the same tasks from the commencement of their employment until their last date. Workers' motivation is also reduced when </w:t>
      </w:r>
      <w:r w:rsidR="00F05F35" w:rsidRPr="008F3F76">
        <w:rPr>
          <w:rFonts w:ascii="Times New Roman" w:hAnsi="Times New Roman" w:cs="Times New Roman"/>
          <w:sz w:val="24"/>
          <w:szCs w:val="24"/>
        </w:rPr>
        <w:t>staff feels</w:t>
      </w:r>
      <w:r w:rsidRPr="008F3F76">
        <w:rPr>
          <w:rFonts w:ascii="Times New Roman" w:hAnsi="Times New Roman" w:cs="Times New Roman"/>
          <w:sz w:val="24"/>
          <w:szCs w:val="24"/>
        </w:rPr>
        <w:t xml:space="preserve"> </w:t>
      </w:r>
      <w:proofErr w:type="gramStart"/>
      <w:r w:rsidRPr="008F3F76">
        <w:rPr>
          <w:rFonts w:ascii="Times New Roman" w:hAnsi="Times New Roman" w:cs="Times New Roman"/>
          <w:sz w:val="24"/>
          <w:szCs w:val="24"/>
        </w:rPr>
        <w:t>micromanaged, and</w:t>
      </w:r>
      <w:proofErr w:type="gramEnd"/>
      <w:r w:rsidRPr="008F3F76">
        <w:rPr>
          <w:rFonts w:ascii="Times New Roman" w:hAnsi="Times New Roman" w:cs="Times New Roman"/>
          <w:sz w:val="24"/>
          <w:szCs w:val="24"/>
        </w:rPr>
        <w:t xml:space="preserve"> lack incentivized compensation</w:t>
      </w:r>
      <w:r w:rsidR="00CB6AF2">
        <w:rPr>
          <w:rFonts w:ascii="Times New Roman" w:hAnsi="Times New Roman" w:cs="Times New Roman"/>
          <w:sz w:val="24"/>
          <w:szCs w:val="24"/>
        </w:rPr>
        <w:t xml:space="preserve"> which stems out from their corporate culture</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A review pointed out the focus of managers on billable hours and less on individual growth. These weaknesses create a company culture that keeps the employees disinterested and less motivated to work in a given firm.</w:t>
      </w:r>
    </w:p>
    <w:p w14:paraId="23F6C5B7" w14:textId="77777777"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Employee retention is no longer a factor in determining whether or not a company is a "good" place to work since other companies are a click away from taking the best staff from any given company at any time. It is costly to replace employees once they chose to leave</w:t>
      </w:r>
      <w:r>
        <w:rPr>
          <w:rFonts w:ascii="Times New Roman" w:hAnsi="Times New Roman" w:cs="Times New Roman"/>
          <w:sz w:val="24"/>
          <w:szCs w:val="24"/>
        </w:rPr>
        <w:t xml:space="preserve"> (Tarallo, 2021)</w:t>
      </w:r>
      <w:r w:rsidRPr="008F3F76">
        <w:rPr>
          <w:rFonts w:ascii="Times New Roman" w:hAnsi="Times New Roman" w:cs="Times New Roman"/>
          <w:sz w:val="24"/>
          <w:szCs w:val="24"/>
        </w:rPr>
        <w:t>. Turnover has a negative impact on a company's success, and it is becoming more challenging to control as the need for qualified workers grows. According to the Society for Human Resource Management, the payback for firms that prioritize employee retention is well worth the time and money</w:t>
      </w:r>
      <w:r>
        <w:rPr>
          <w:rFonts w:ascii="Times New Roman" w:hAnsi="Times New Roman" w:cs="Times New Roman"/>
          <w:sz w:val="24"/>
          <w:szCs w:val="24"/>
        </w:rPr>
        <w:t xml:space="preserve"> (Tarallo, 2021)</w:t>
      </w:r>
      <w:r w:rsidRPr="008F3F76">
        <w:rPr>
          <w:rFonts w:ascii="Times New Roman" w:hAnsi="Times New Roman" w:cs="Times New Roman"/>
          <w:sz w:val="24"/>
          <w:szCs w:val="24"/>
        </w:rPr>
        <w:t xml:space="preserve">. Organizational advantages include enhanced performance, productivity, staff morale, higher productivity, and lower attrition. </w:t>
      </w:r>
    </w:p>
    <w:p w14:paraId="4D0BD17A" w14:textId="77777777"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Armanino's greatest challenge is retaining their highly skilled labor from being taken by other accounting firms. From the research done, the weaknesses identified impact how long a worker could last in Armanino. With this realization, the company can re-evaluate their company culture and retention strategies by applying some of the organizational practice solutions suggested in this paper. For starters, the company can develop a flexible working schedule that improves employee work-life balance</w:t>
      </w:r>
      <w:r>
        <w:rPr>
          <w:rFonts w:ascii="Times New Roman" w:hAnsi="Times New Roman" w:cs="Times New Roman"/>
          <w:sz w:val="24"/>
          <w:szCs w:val="24"/>
        </w:rPr>
        <w:t xml:space="preserve"> (Maurer, 2021)</w:t>
      </w:r>
      <w:r w:rsidRPr="008F3F76">
        <w:rPr>
          <w:rFonts w:ascii="Times New Roman" w:hAnsi="Times New Roman" w:cs="Times New Roman"/>
          <w:sz w:val="24"/>
          <w:szCs w:val="24"/>
        </w:rPr>
        <w:t>. Armanino can determine which jobs are suitable for flexible work by conducting a thorough review of all of them followed by creating a set of performance indicators for the entire staff for holding employees accountable when they do not fulfil standards and lastly, train their managers on how to work with remote workers</w:t>
      </w:r>
      <w:r>
        <w:rPr>
          <w:rFonts w:ascii="Times New Roman" w:hAnsi="Times New Roman" w:cs="Times New Roman"/>
          <w:sz w:val="24"/>
          <w:szCs w:val="24"/>
        </w:rPr>
        <w:t xml:space="preserve"> (Maurer, 2021)</w:t>
      </w:r>
      <w:r w:rsidRPr="008F3F76">
        <w:rPr>
          <w:rFonts w:ascii="Times New Roman" w:hAnsi="Times New Roman" w:cs="Times New Roman"/>
          <w:sz w:val="24"/>
          <w:szCs w:val="24"/>
        </w:rPr>
        <w:t xml:space="preserve">. </w:t>
      </w:r>
    </w:p>
    <w:p w14:paraId="5970008C" w14:textId="77777777"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A solution to the slow career advancement and progression is personal development. The Armanino management can have an open personal development policy by giving employees the freedom to progress in areas where they choose to grow</w:t>
      </w:r>
      <w:r>
        <w:rPr>
          <w:rFonts w:ascii="Times New Roman" w:hAnsi="Times New Roman" w:cs="Times New Roman"/>
          <w:sz w:val="24"/>
          <w:szCs w:val="24"/>
        </w:rPr>
        <w:t xml:space="preserve"> (Kumar et al., 2017)</w:t>
      </w:r>
      <w:r w:rsidRPr="008F3F76">
        <w:rPr>
          <w:rFonts w:ascii="Times New Roman" w:hAnsi="Times New Roman" w:cs="Times New Roman"/>
          <w:sz w:val="24"/>
          <w:szCs w:val="24"/>
        </w:rPr>
        <w:t>. It is critical to set aside money for courses, conventions, and publications and maintain open channels of communication for employee input. These types of opportunities foster a culture of growth for everyone at the firm. It communicates to employees that the organization rewards initiative over complacency</w:t>
      </w:r>
      <w:r>
        <w:rPr>
          <w:rFonts w:ascii="Times New Roman" w:hAnsi="Times New Roman" w:cs="Times New Roman"/>
          <w:sz w:val="24"/>
          <w:szCs w:val="24"/>
        </w:rPr>
        <w:t xml:space="preserve"> (Kumar et al., 2017)</w:t>
      </w:r>
      <w:r w:rsidRPr="008F3F76">
        <w:rPr>
          <w:rFonts w:ascii="Times New Roman" w:hAnsi="Times New Roman" w:cs="Times New Roman"/>
          <w:sz w:val="24"/>
          <w:szCs w:val="24"/>
        </w:rPr>
        <w:t>. Employees are delighted when they know that they may not only succeed but also improve at work.</w:t>
      </w:r>
    </w:p>
    <w:p w14:paraId="38D1E2C9" w14:textId="77777777"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The simplest way to tackle micromanagement and offer people the space they need to do their best job is to embrace autonomy. This greater autonomy might manifest itself in a variety of ways</w:t>
      </w:r>
      <w:r>
        <w:rPr>
          <w:rFonts w:ascii="Times New Roman" w:hAnsi="Times New Roman" w:cs="Times New Roman"/>
          <w:sz w:val="24"/>
          <w:szCs w:val="24"/>
        </w:rPr>
        <w:t xml:space="preserve"> (Tarallo, 2021)</w:t>
      </w:r>
      <w:r w:rsidRPr="008F3F76">
        <w:rPr>
          <w:rFonts w:ascii="Times New Roman" w:hAnsi="Times New Roman" w:cs="Times New Roman"/>
          <w:sz w:val="24"/>
          <w:szCs w:val="24"/>
        </w:rPr>
        <w:t>. It does not imply that the company's organizational hierarchy must be entirely flattened or that management positions must be eliminated. It can be as simple as instilling a sense of ownership in the employees. This sense of ownership of one's job leads to a higher sense of responsibility and a significant change in how one's obligations are perceived</w:t>
      </w:r>
      <w:r>
        <w:rPr>
          <w:rFonts w:ascii="Times New Roman" w:hAnsi="Times New Roman" w:cs="Times New Roman"/>
          <w:sz w:val="24"/>
          <w:szCs w:val="24"/>
        </w:rPr>
        <w:t xml:space="preserve"> (Tarallo, 2021)</w:t>
      </w:r>
      <w:r w:rsidRPr="008F3F76">
        <w:rPr>
          <w:rFonts w:ascii="Times New Roman" w:hAnsi="Times New Roman" w:cs="Times New Roman"/>
          <w:sz w:val="24"/>
          <w:szCs w:val="24"/>
        </w:rPr>
        <w:t>. Employees are generally aware that they will be held to the same metrics as the rest of the team, so they are motivated to make the arrangement work without micromanagement.</w:t>
      </w:r>
    </w:p>
    <w:p w14:paraId="66F61062" w14:textId="77777777"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Employee retention concerns might stem from a variety of factors. Honest appraisal, active efforts toward development, and assessing achievement are the most significant components in fixing these challenges. As a reputable organization, Armanino may retain its bright and motivated individuals who genuinely want to be a part of the firm and intend to contribute to the company's overall success by concentrating on employee retention and their general organizational improvement.</w:t>
      </w:r>
    </w:p>
    <w:p w14:paraId="08DF77DD" w14:textId="77777777" w:rsidR="00374282" w:rsidRDefault="00374282" w:rsidP="00374282">
      <w:pPr>
        <w:rPr>
          <w:rFonts w:ascii="Times New Roman" w:hAnsi="Times New Roman" w:cs="Times New Roman"/>
          <w:b/>
          <w:bCs/>
          <w:sz w:val="24"/>
          <w:szCs w:val="24"/>
        </w:rPr>
      </w:pPr>
      <w:r>
        <w:rPr>
          <w:rFonts w:ascii="Times New Roman" w:hAnsi="Times New Roman" w:cs="Times New Roman"/>
          <w:b/>
          <w:bCs/>
          <w:sz w:val="24"/>
          <w:szCs w:val="24"/>
        </w:rPr>
        <w:br w:type="page"/>
      </w:r>
    </w:p>
    <w:p w14:paraId="00062138" w14:textId="77777777" w:rsidR="00AA0473" w:rsidRPr="00D91EBD" w:rsidRDefault="00AA0473" w:rsidP="00374282">
      <w:pPr>
        <w:spacing w:line="480" w:lineRule="auto"/>
        <w:ind w:firstLine="720"/>
        <w:jc w:val="center"/>
        <w:rPr>
          <w:rFonts w:ascii="Times New Roman" w:hAnsi="Times New Roman" w:cs="Times New Roman"/>
          <w:b/>
          <w:bCs/>
          <w:sz w:val="24"/>
          <w:szCs w:val="24"/>
        </w:rPr>
      </w:pPr>
      <w:r w:rsidRPr="00D91EBD">
        <w:rPr>
          <w:rFonts w:ascii="Times New Roman" w:hAnsi="Times New Roman" w:cs="Times New Roman"/>
          <w:b/>
          <w:bCs/>
          <w:sz w:val="24"/>
          <w:szCs w:val="24"/>
        </w:rPr>
        <w:t>References</w:t>
      </w:r>
    </w:p>
    <w:p w14:paraId="06352336" w14:textId="77777777" w:rsidR="00B6182E" w:rsidRDefault="005F5637" w:rsidP="00B6182E">
      <w:pPr>
        <w:spacing w:after="0" w:line="480" w:lineRule="auto"/>
        <w:ind w:left="720" w:hanging="720"/>
        <w:rPr>
          <w:rStyle w:val="Hyperlink"/>
          <w:rFonts w:ascii="Times New Roman" w:hAnsi="Times New Roman" w:cs="Times New Roman"/>
          <w:sz w:val="24"/>
          <w:szCs w:val="24"/>
        </w:rPr>
      </w:pPr>
      <w:r w:rsidRPr="001479CC">
        <w:rPr>
          <w:rFonts w:ascii="Times New Roman" w:hAnsi="Times New Roman" w:cs="Times New Roman"/>
          <w:sz w:val="24"/>
          <w:szCs w:val="24"/>
        </w:rPr>
        <w:t xml:space="preserve">Armanino, 2020, “Our company and people create a positive impact,” </w:t>
      </w:r>
      <w:hyperlink r:id="rId6" w:history="1">
        <w:r w:rsidR="00B6182E" w:rsidRPr="00D46BD0">
          <w:rPr>
            <w:rStyle w:val="Hyperlink"/>
            <w:rFonts w:ascii="Times New Roman" w:hAnsi="Times New Roman" w:cs="Times New Roman"/>
            <w:sz w:val="24"/>
            <w:szCs w:val="24"/>
          </w:rPr>
          <w:t>https://www.armaninollp.com/company/</w:t>
        </w:r>
      </w:hyperlink>
    </w:p>
    <w:p w14:paraId="3F947522" w14:textId="77777777" w:rsidR="005F5637" w:rsidRPr="002818FC" w:rsidRDefault="005F5637" w:rsidP="00B6182E">
      <w:pPr>
        <w:spacing w:after="0" w:line="480" w:lineRule="auto"/>
        <w:ind w:left="720" w:hanging="720"/>
        <w:jc w:val="both"/>
        <w:rPr>
          <w:rFonts w:ascii="Times New Roman" w:hAnsi="Times New Roman" w:cs="Times New Roman"/>
          <w:sz w:val="32"/>
          <w:szCs w:val="32"/>
        </w:rPr>
      </w:pPr>
      <w:r w:rsidRPr="002818FC">
        <w:rPr>
          <w:rFonts w:ascii="Times New Roman" w:hAnsi="Times New Roman" w:cs="Times New Roman"/>
          <w:color w:val="222222"/>
          <w:sz w:val="24"/>
          <w:szCs w:val="24"/>
          <w:shd w:val="clear" w:color="auto" w:fill="FFFFFF"/>
        </w:rPr>
        <w:t>Johnson, S., &amp; Pike, B. (2018). Employee Retention: The State of Engagement in Public Accounting Firms and Why It Matters. </w:t>
      </w:r>
      <w:r w:rsidRPr="002818FC">
        <w:rPr>
          <w:rFonts w:ascii="Times New Roman" w:hAnsi="Times New Roman" w:cs="Times New Roman"/>
          <w:i/>
          <w:iCs/>
          <w:color w:val="222222"/>
          <w:sz w:val="24"/>
          <w:szCs w:val="24"/>
          <w:shd w:val="clear" w:color="auto" w:fill="FFFFFF"/>
        </w:rPr>
        <w:t>The CPA Journal</w:t>
      </w:r>
      <w:r w:rsidRPr="002818FC">
        <w:rPr>
          <w:rFonts w:ascii="Times New Roman" w:hAnsi="Times New Roman" w:cs="Times New Roman"/>
          <w:color w:val="222222"/>
          <w:sz w:val="24"/>
          <w:szCs w:val="24"/>
          <w:shd w:val="clear" w:color="auto" w:fill="FFFFFF"/>
        </w:rPr>
        <w:t>, </w:t>
      </w:r>
      <w:r w:rsidRPr="002818FC">
        <w:rPr>
          <w:rFonts w:ascii="Times New Roman" w:hAnsi="Times New Roman" w:cs="Times New Roman"/>
          <w:i/>
          <w:iCs/>
          <w:color w:val="222222"/>
          <w:sz w:val="24"/>
          <w:szCs w:val="24"/>
          <w:shd w:val="clear" w:color="auto" w:fill="FFFFFF"/>
        </w:rPr>
        <w:t>88</w:t>
      </w:r>
      <w:r w:rsidRPr="002818FC">
        <w:rPr>
          <w:rFonts w:ascii="Times New Roman" w:hAnsi="Times New Roman" w:cs="Times New Roman"/>
          <w:color w:val="222222"/>
          <w:sz w:val="24"/>
          <w:szCs w:val="24"/>
          <w:shd w:val="clear" w:color="auto" w:fill="FFFFFF"/>
        </w:rPr>
        <w:t>(12), 64-66.</w:t>
      </w:r>
    </w:p>
    <w:p w14:paraId="3D5E686C" w14:textId="77777777" w:rsidR="005F5637" w:rsidRDefault="005F5637" w:rsidP="00B6182E">
      <w:pPr>
        <w:spacing w:after="0" w:line="480" w:lineRule="auto"/>
        <w:ind w:left="720" w:hanging="720"/>
        <w:rPr>
          <w:rFonts w:ascii="Times New Roman" w:hAnsi="Times New Roman" w:cs="Times New Roman"/>
          <w:color w:val="222222"/>
          <w:sz w:val="24"/>
          <w:szCs w:val="24"/>
          <w:shd w:val="clear" w:color="auto" w:fill="FFFFFF"/>
        </w:rPr>
      </w:pPr>
      <w:r w:rsidRPr="001479CC">
        <w:rPr>
          <w:rFonts w:ascii="Times New Roman" w:hAnsi="Times New Roman" w:cs="Times New Roman"/>
          <w:color w:val="222222"/>
          <w:sz w:val="24"/>
          <w:szCs w:val="24"/>
          <w:shd w:val="clear" w:color="auto" w:fill="FFFFFF"/>
        </w:rPr>
        <w:t>Kumar Ananda, and Balaji Mathimaran, 2017, "Employee Retention Strategies â</w:t>
      </w:r>
      <w:proofErr w:type="gramStart"/>
      <w:r w:rsidRPr="001479CC">
        <w:rPr>
          <w:rFonts w:ascii="Times New Roman" w:hAnsi="Times New Roman" w:cs="Times New Roman"/>
          <w:color w:val="222222"/>
          <w:sz w:val="24"/>
          <w:szCs w:val="24"/>
          <w:shd w:val="clear" w:color="auto" w:fill="FFFFFF"/>
        </w:rPr>
        <w:t>€“</w:t>
      </w:r>
      <w:proofErr w:type="gramEnd"/>
      <w:r w:rsidRPr="001479CC">
        <w:rPr>
          <w:rFonts w:ascii="Times New Roman" w:hAnsi="Times New Roman" w:cs="Times New Roman"/>
          <w:color w:val="222222"/>
          <w:sz w:val="24"/>
          <w:szCs w:val="24"/>
          <w:shd w:val="clear" w:color="auto" w:fill="FFFFFF"/>
        </w:rPr>
        <w:t>An Empirical Research." </w:t>
      </w:r>
      <w:r w:rsidRPr="001479CC">
        <w:rPr>
          <w:rFonts w:ascii="Times New Roman" w:hAnsi="Times New Roman" w:cs="Times New Roman"/>
          <w:i/>
          <w:iCs/>
          <w:color w:val="222222"/>
          <w:sz w:val="24"/>
          <w:szCs w:val="24"/>
          <w:shd w:val="clear" w:color="auto" w:fill="FFFFFF"/>
        </w:rPr>
        <w:t>Global Journal of Management and Business Research</w:t>
      </w:r>
      <w:r w:rsidRPr="001479CC">
        <w:rPr>
          <w:rFonts w:ascii="Times New Roman" w:hAnsi="Times New Roman" w:cs="Times New Roman"/>
          <w:color w:val="222222"/>
          <w:sz w:val="24"/>
          <w:szCs w:val="24"/>
          <w:shd w:val="clear" w:color="auto" w:fill="FFFFFF"/>
        </w:rPr>
        <w:t>.</w:t>
      </w:r>
    </w:p>
    <w:p w14:paraId="69D8BB0B" w14:textId="77777777" w:rsidR="005F5637" w:rsidRPr="00062826" w:rsidRDefault="005F5637" w:rsidP="005F5637">
      <w:pPr>
        <w:pStyle w:val="NormalWeb"/>
        <w:spacing w:line="480" w:lineRule="auto"/>
        <w:ind w:left="567" w:hanging="567"/>
        <w:jc w:val="both"/>
      </w:pPr>
      <w:r>
        <w:t xml:space="preserve">Maurer, R. (2021, July 6). </w:t>
      </w:r>
      <w:r>
        <w:rPr>
          <w:i/>
          <w:iCs/>
        </w:rPr>
        <w:t>Flexible Work Critical to Retention, Survey Finds</w:t>
      </w:r>
      <w:r>
        <w:t xml:space="preserve">. SHRM. https://www.shrm.org/resourcesandtools/hr-topics/talent-acquisition/pages/flexible-work-critical-retention.aspx. </w:t>
      </w:r>
    </w:p>
    <w:p w14:paraId="3A8C7D99" w14:textId="77777777" w:rsidR="005F5637" w:rsidRDefault="005F5637" w:rsidP="005F5637">
      <w:pPr>
        <w:pStyle w:val="NormalWeb"/>
        <w:spacing w:line="480" w:lineRule="auto"/>
        <w:ind w:left="567" w:hanging="567"/>
        <w:jc w:val="both"/>
      </w:pPr>
      <w:r>
        <w:t xml:space="preserve">Tarallo, M. (2021, July 6). </w:t>
      </w:r>
      <w:r>
        <w:rPr>
          <w:i/>
          <w:iCs/>
        </w:rPr>
        <w:t>How to Reduce Employee Turnover Through Robust Retention Strategies</w:t>
      </w:r>
      <w:r>
        <w:t xml:space="preserve">. SHRM. https://www.shrm.org/resourcesandtools/hr-topics/talent-acquisition/pages/how-to-reduce-employee-turnover-through-robust-retention-strategies.aspx. </w:t>
      </w:r>
    </w:p>
    <w:p w14:paraId="3ABB1FF0" w14:textId="77777777" w:rsidR="00AA0473" w:rsidRDefault="00AA0473" w:rsidP="00AA047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37C50D5C" w14:textId="77777777" w:rsidR="00AA0473" w:rsidRDefault="00AA0473" w:rsidP="00AA0473">
      <w:pPr>
        <w:spacing w:before="100" w:beforeAutospacing="1" w:after="100" w:afterAutospacing="1" w:line="480" w:lineRule="auto"/>
        <w:ind w:left="567" w:hanging="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Evaluation </w:t>
      </w:r>
      <w:r w:rsidRPr="00CD05C4">
        <w:rPr>
          <w:rFonts w:ascii="Times New Roman" w:eastAsia="Times New Roman" w:hAnsi="Times New Roman" w:cs="Times New Roman"/>
          <w:b/>
          <w:bCs/>
          <w:sz w:val="24"/>
          <w:szCs w:val="24"/>
        </w:rPr>
        <w:t>Report</w:t>
      </w:r>
      <w:r>
        <w:rPr>
          <w:rFonts w:ascii="Times New Roman" w:eastAsia="Times New Roman" w:hAnsi="Times New Roman" w:cs="Times New Roman"/>
          <w:b/>
          <w:bCs/>
          <w:sz w:val="24"/>
          <w:szCs w:val="24"/>
        </w:rPr>
        <w:t xml:space="preserve"> Link</w:t>
      </w:r>
    </w:p>
    <w:p w14:paraId="1D9E4DBA" w14:textId="77777777" w:rsidR="00AA0473" w:rsidRDefault="005F6098" w:rsidP="00AA0473">
      <w:pPr>
        <w:spacing w:before="100" w:beforeAutospacing="1" w:after="100" w:afterAutospacing="1" w:line="480" w:lineRule="auto"/>
        <w:ind w:left="567" w:hanging="567"/>
        <w:jc w:val="both"/>
        <w:rPr>
          <w:rFonts w:ascii="Times New Roman" w:eastAsia="Times New Roman" w:hAnsi="Times New Roman" w:cs="Times New Roman"/>
          <w:sz w:val="24"/>
          <w:szCs w:val="24"/>
        </w:rPr>
      </w:pPr>
      <w:hyperlink r:id="rId7" w:history="1">
        <w:r w:rsidR="00AA0473" w:rsidRPr="00F14417">
          <w:rPr>
            <w:rStyle w:val="Hyperlink"/>
            <w:rFonts w:ascii="Times New Roman" w:eastAsia="Times New Roman" w:hAnsi="Times New Roman" w:cs="Times New Roman"/>
            <w:sz w:val="24"/>
            <w:szCs w:val="24"/>
          </w:rPr>
          <w:t>https://www.ncbi.nlm.nih.gov/pmc/articles/PMC6715952/</w:t>
        </w:r>
      </w:hyperlink>
    </w:p>
    <w:p w14:paraId="5D18A119" w14:textId="77777777" w:rsidR="00AA0473" w:rsidRPr="000A2F25" w:rsidRDefault="00AA0473" w:rsidP="00AA0473">
      <w:pPr>
        <w:spacing w:before="100" w:beforeAutospacing="1" w:after="100" w:afterAutospacing="1" w:line="480" w:lineRule="auto"/>
        <w:ind w:left="567" w:hanging="567"/>
        <w:jc w:val="both"/>
        <w:rPr>
          <w:rFonts w:ascii="Times New Roman" w:eastAsia="Times New Roman" w:hAnsi="Times New Roman" w:cs="Times New Roman"/>
          <w:sz w:val="24"/>
          <w:szCs w:val="24"/>
        </w:rPr>
      </w:pPr>
    </w:p>
    <w:p w14:paraId="14E935B2" w14:textId="77777777" w:rsidR="00AA0473" w:rsidRPr="00D91EBD" w:rsidRDefault="00AA0473" w:rsidP="00AA0473">
      <w:pPr>
        <w:spacing w:before="100" w:beforeAutospacing="1" w:after="100" w:afterAutospacing="1" w:line="480" w:lineRule="auto"/>
        <w:ind w:left="567" w:hanging="567"/>
        <w:jc w:val="both"/>
        <w:rPr>
          <w:rFonts w:ascii="Times New Roman" w:eastAsia="Times New Roman" w:hAnsi="Times New Roman" w:cs="Times New Roman"/>
          <w:sz w:val="24"/>
          <w:szCs w:val="24"/>
        </w:rPr>
      </w:pPr>
    </w:p>
    <w:p w14:paraId="51BD9992" w14:textId="77777777" w:rsidR="00AA0473" w:rsidRPr="00D91EBD" w:rsidRDefault="00AA0473" w:rsidP="00AA0473">
      <w:pPr>
        <w:spacing w:before="100" w:beforeAutospacing="1" w:after="100" w:afterAutospacing="1" w:line="240" w:lineRule="auto"/>
        <w:ind w:left="567" w:hanging="567"/>
        <w:rPr>
          <w:rFonts w:ascii="Times New Roman" w:eastAsia="Times New Roman" w:hAnsi="Times New Roman" w:cs="Times New Roman"/>
          <w:sz w:val="24"/>
          <w:szCs w:val="24"/>
        </w:rPr>
      </w:pPr>
    </w:p>
    <w:p w14:paraId="71B960CF" w14:textId="77777777" w:rsidR="00AA0473" w:rsidRPr="00D91EBD" w:rsidRDefault="00AA0473" w:rsidP="00AA0473">
      <w:pPr>
        <w:spacing w:before="100" w:beforeAutospacing="1" w:after="100" w:afterAutospacing="1" w:line="240" w:lineRule="auto"/>
        <w:ind w:left="567" w:hanging="567"/>
        <w:rPr>
          <w:rFonts w:ascii="Times New Roman" w:eastAsia="Times New Roman" w:hAnsi="Times New Roman" w:cs="Times New Roman"/>
          <w:sz w:val="24"/>
          <w:szCs w:val="24"/>
        </w:rPr>
      </w:pPr>
    </w:p>
    <w:p w14:paraId="6FC3DF2E" w14:textId="77777777" w:rsidR="00AA0473" w:rsidRPr="00D91EBD" w:rsidRDefault="00AA0473" w:rsidP="00AA0473">
      <w:pPr>
        <w:rPr>
          <w:sz w:val="24"/>
          <w:szCs w:val="24"/>
        </w:rPr>
      </w:pPr>
    </w:p>
    <w:p w14:paraId="4855DCD3" w14:textId="77777777" w:rsidR="00AA0473" w:rsidRPr="00D91EBD" w:rsidRDefault="00AA0473" w:rsidP="00AA0473">
      <w:pPr>
        <w:rPr>
          <w:sz w:val="24"/>
          <w:szCs w:val="24"/>
        </w:rPr>
      </w:pPr>
    </w:p>
    <w:p w14:paraId="210560E6" w14:textId="77777777" w:rsidR="00AA0473" w:rsidRPr="00D91EBD" w:rsidRDefault="00AA0473" w:rsidP="00AA0473">
      <w:pPr>
        <w:rPr>
          <w:sz w:val="24"/>
          <w:szCs w:val="24"/>
        </w:rPr>
      </w:pPr>
    </w:p>
    <w:p w14:paraId="66630DA7" w14:textId="77777777" w:rsidR="00AA0473" w:rsidRPr="00D91EBD" w:rsidRDefault="00AA0473" w:rsidP="00AA0473">
      <w:pPr>
        <w:rPr>
          <w:sz w:val="24"/>
          <w:szCs w:val="24"/>
        </w:rPr>
      </w:pPr>
    </w:p>
    <w:p w14:paraId="010F9F0E" w14:textId="77777777" w:rsidR="00AA0473" w:rsidRPr="00D91EBD" w:rsidRDefault="00AA0473" w:rsidP="00AA0473">
      <w:pPr>
        <w:rPr>
          <w:sz w:val="24"/>
          <w:szCs w:val="24"/>
        </w:rPr>
      </w:pPr>
    </w:p>
    <w:p w14:paraId="4F559854" w14:textId="77777777" w:rsidR="00AA0473" w:rsidRPr="00D91EBD" w:rsidRDefault="00AA0473" w:rsidP="00AA0473">
      <w:pPr>
        <w:rPr>
          <w:sz w:val="24"/>
          <w:szCs w:val="24"/>
        </w:rPr>
      </w:pPr>
    </w:p>
    <w:p w14:paraId="21C1A9DB" w14:textId="77777777" w:rsidR="00AA0473" w:rsidRPr="00D91EBD" w:rsidRDefault="00AA0473" w:rsidP="00AA0473">
      <w:pPr>
        <w:rPr>
          <w:sz w:val="24"/>
          <w:szCs w:val="24"/>
        </w:rPr>
      </w:pPr>
    </w:p>
    <w:p w14:paraId="1D9E059C" w14:textId="77777777" w:rsidR="00AA0473" w:rsidRDefault="00AA0473" w:rsidP="00AA0473"/>
    <w:p w14:paraId="5249FD59" w14:textId="77777777" w:rsidR="00AA0473" w:rsidRDefault="00AA0473" w:rsidP="00AA0473"/>
    <w:p w14:paraId="7B892AB3" w14:textId="77777777" w:rsidR="00AA0473" w:rsidRDefault="00AA0473" w:rsidP="00AA0473"/>
    <w:p w14:paraId="58382065" w14:textId="77777777" w:rsidR="00AA0473" w:rsidRDefault="00AA0473"/>
    <w:sectPr w:rsidR="00AA0473" w:rsidSect="00E272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0496" w14:textId="77777777" w:rsidR="005F6098" w:rsidRDefault="005F6098" w:rsidP="00E27259">
      <w:pPr>
        <w:spacing w:after="0" w:line="240" w:lineRule="auto"/>
      </w:pPr>
      <w:r>
        <w:separator/>
      </w:r>
    </w:p>
  </w:endnote>
  <w:endnote w:type="continuationSeparator" w:id="0">
    <w:p w14:paraId="0BA9C282" w14:textId="77777777" w:rsidR="005F6098" w:rsidRDefault="005F6098" w:rsidP="00E2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E66D" w14:textId="77777777" w:rsidR="005F6098" w:rsidRDefault="005F6098" w:rsidP="00E27259">
      <w:pPr>
        <w:spacing w:after="0" w:line="240" w:lineRule="auto"/>
      </w:pPr>
      <w:r>
        <w:separator/>
      </w:r>
    </w:p>
  </w:footnote>
  <w:footnote w:type="continuationSeparator" w:id="0">
    <w:p w14:paraId="7A1EAA32" w14:textId="77777777" w:rsidR="005F6098" w:rsidRDefault="005F6098" w:rsidP="00E2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14:paraId="5BFC3DA1" w14:textId="77777777" w:rsidR="008F1548" w:rsidRPr="008F1548" w:rsidRDefault="00E73402"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CB6AF2"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F05F35">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14:paraId="76D528CC" w14:textId="77777777" w:rsidR="008F1548" w:rsidRDefault="005F6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73"/>
    <w:rsid w:val="003608D9"/>
    <w:rsid w:val="00374282"/>
    <w:rsid w:val="005F5637"/>
    <w:rsid w:val="005F6098"/>
    <w:rsid w:val="00797693"/>
    <w:rsid w:val="009B673A"/>
    <w:rsid w:val="00AA0473"/>
    <w:rsid w:val="00B6182E"/>
    <w:rsid w:val="00CB6AF2"/>
    <w:rsid w:val="00E27259"/>
    <w:rsid w:val="00E32DB6"/>
    <w:rsid w:val="00E73402"/>
    <w:rsid w:val="00F05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4B63"/>
  <w15:docId w15:val="{5900513F-9E87-44E5-9BD6-FA352C9B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473"/>
  </w:style>
  <w:style w:type="paragraph" w:styleId="Heading2">
    <w:name w:val="heading 2"/>
    <w:basedOn w:val="Normal"/>
    <w:next w:val="Normal"/>
    <w:link w:val="Heading2Char"/>
    <w:uiPriority w:val="9"/>
    <w:unhideWhenUsed/>
    <w:qFormat/>
    <w:rsid w:val="00AA0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47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A04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0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73"/>
  </w:style>
  <w:style w:type="character" w:customStyle="1" w:styleId="apple-converted-space">
    <w:name w:val="apple-converted-space"/>
    <w:basedOn w:val="DefaultParagraphFont"/>
    <w:rsid w:val="00AA0473"/>
  </w:style>
  <w:style w:type="character" w:styleId="Hyperlink">
    <w:name w:val="Hyperlink"/>
    <w:basedOn w:val="DefaultParagraphFont"/>
    <w:uiPriority w:val="99"/>
    <w:unhideWhenUsed/>
    <w:rsid w:val="00AA0473"/>
    <w:rPr>
      <w:color w:val="0563C1" w:themeColor="hyperlink"/>
      <w:u w:val="single"/>
    </w:rPr>
  </w:style>
  <w:style w:type="character" w:styleId="FollowedHyperlink">
    <w:name w:val="FollowedHyperlink"/>
    <w:basedOn w:val="DefaultParagraphFont"/>
    <w:uiPriority w:val="99"/>
    <w:semiHidden/>
    <w:unhideWhenUsed/>
    <w:rsid w:val="005F5637"/>
    <w:rPr>
      <w:color w:val="954F72" w:themeColor="followedHyperlink"/>
      <w:u w:val="single"/>
    </w:rPr>
  </w:style>
  <w:style w:type="character" w:customStyle="1" w:styleId="UnresolvedMention1">
    <w:name w:val="Unresolved Mention1"/>
    <w:basedOn w:val="DefaultParagraphFont"/>
    <w:uiPriority w:val="99"/>
    <w:semiHidden/>
    <w:unhideWhenUsed/>
    <w:rsid w:val="00B61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pmc/articles/PMC67159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maninollp.com/compan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samy erian</cp:lastModifiedBy>
  <cp:revision>2</cp:revision>
  <dcterms:created xsi:type="dcterms:W3CDTF">2021-07-26T04:18:00Z</dcterms:created>
  <dcterms:modified xsi:type="dcterms:W3CDTF">2021-07-26T04:18:00Z</dcterms:modified>
</cp:coreProperties>
</file>